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D677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C76D85" w:rsidRDefault="00C76D8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76D85" w:rsidRDefault="00C76D8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pt;height:55.6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C76D85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4A000F" w:rsidRPr="004A000F">
        <w:rPr>
          <w:sz w:val="24"/>
          <w:szCs w:val="24"/>
          <w:u w:val="single"/>
        </w:rPr>
        <w:t>09 октября 2014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0F722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F7221" w:rsidRPr="00C76D85">
        <w:rPr>
          <w:sz w:val="24"/>
          <w:szCs w:val="24"/>
          <w:u w:val="single"/>
        </w:rPr>
        <w:t>5235</w:t>
      </w:r>
      <w:r w:rsidRPr="00C76D85">
        <w:rPr>
          <w:sz w:val="24"/>
          <w:szCs w:val="24"/>
          <w:u w:val="single"/>
        </w:rPr>
        <w:t xml:space="preserve"> 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D3D9D" w:rsidRDefault="00ED3D9D" w:rsidP="00ED3D9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D3D9D" w:rsidRDefault="00ED3D9D" w:rsidP="00ED3D9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D3D9D" w:rsidRDefault="00ED3D9D" w:rsidP="00ED3D9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31.10.2013 № 3286</w:t>
      </w:r>
    </w:p>
    <w:p w:rsidR="00ED3D9D" w:rsidRDefault="00ED3D9D" w:rsidP="00ED3D9D">
      <w:pPr>
        <w:jc w:val="both"/>
        <w:rPr>
          <w:sz w:val="24"/>
          <w:szCs w:val="24"/>
        </w:rPr>
      </w:pPr>
    </w:p>
    <w:p w:rsidR="00ED3D9D" w:rsidRDefault="00ED3D9D" w:rsidP="00ED3D9D">
      <w:pPr>
        <w:jc w:val="both"/>
        <w:rPr>
          <w:sz w:val="24"/>
          <w:szCs w:val="24"/>
        </w:rPr>
      </w:pPr>
    </w:p>
    <w:p w:rsidR="00ED3D9D" w:rsidRDefault="00ED3D9D" w:rsidP="00ED3D9D">
      <w:pPr>
        <w:jc w:val="both"/>
        <w:rPr>
          <w:sz w:val="24"/>
          <w:szCs w:val="24"/>
        </w:rPr>
      </w:pP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мероприятий муниципальной программы, в соответствии с постановлением администрации города Югорска от 07.10.2013                 № 2906 «О муниципальных и ведомственных целевых программах города Югорска»: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3996) следующие изменения:</w:t>
      </w:r>
      <w:proofErr w:type="gramEnd"/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строку «Финансовое обеспечение муниципальной программы» изложить в новой редакции (приложение 1).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                           на официальном сайте администрации города Югорска.</w:t>
      </w:r>
    </w:p>
    <w:p w:rsidR="00ED3D9D" w:rsidRDefault="00ED3D9D" w:rsidP="00ED3D9D">
      <w:pPr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             в газете «Югорский вестник».</w:t>
      </w:r>
    </w:p>
    <w:p w:rsidR="00ED3D9D" w:rsidRDefault="00ED3D9D" w:rsidP="00ED3D9D">
      <w:pPr>
        <w:keepNext/>
        <w:keepLines/>
        <w:shd w:val="clear" w:color="auto" w:fill="FFFFFF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256A87" w:rsidRDefault="00256A87" w:rsidP="00ED3D9D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ED3D9D" w:rsidRDefault="00ED3D9D" w:rsidP="00ED3D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A000F" w:rsidRPr="004A000F">
        <w:rPr>
          <w:b/>
          <w:sz w:val="24"/>
          <w:szCs w:val="24"/>
          <w:u w:val="single"/>
        </w:rPr>
        <w:t>09 октября 2014</w:t>
      </w:r>
      <w:r w:rsidR="004A00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Pr="000F7221">
        <w:rPr>
          <w:b/>
          <w:sz w:val="24"/>
          <w:szCs w:val="24"/>
          <w:u w:val="single"/>
        </w:rPr>
        <w:t>__</w:t>
      </w:r>
      <w:r w:rsidR="000F7221" w:rsidRPr="000F7221">
        <w:rPr>
          <w:b/>
          <w:sz w:val="24"/>
          <w:szCs w:val="24"/>
          <w:u w:val="single"/>
        </w:rPr>
        <w:t>5235</w:t>
      </w:r>
      <w:r w:rsidRPr="000F7221">
        <w:rPr>
          <w:b/>
          <w:sz w:val="24"/>
          <w:szCs w:val="24"/>
          <w:u w:val="single"/>
        </w:rPr>
        <w:t>__</w:t>
      </w:r>
    </w:p>
    <w:p w:rsidR="00ED3D9D" w:rsidRDefault="00ED3D9D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8080"/>
      </w:tblGrid>
      <w:tr w:rsidR="00ED3D9D" w:rsidTr="00ED3D9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9D" w:rsidRDefault="00ED3D9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ED3D9D" w:rsidRDefault="00ED3D9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Общий объем финансирования муниципальной программы составляет – 5 903 994,4 тыс.</w:t>
            </w:r>
            <w:r>
              <w:rPr>
                <w:lang w:val="ru-RU"/>
              </w:rPr>
              <w:t xml:space="preserve"> </w:t>
            </w:r>
            <w:proofErr w:type="spellStart"/>
            <w:r w:rsidRPr="00ED3D9D">
              <w:rPr>
                <w:lang w:val="ru-RU"/>
              </w:rPr>
              <w:t>руб</w:t>
            </w:r>
            <w:proofErr w:type="spellEnd"/>
            <w:r w:rsidRPr="00ED3D9D">
              <w:rPr>
                <w:lang w:val="ru-RU"/>
              </w:rPr>
              <w:t>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–2 660 780,8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2 750 624,8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492 588,8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В том числе по годам реализации: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2014 год 1 247 381,3  тыс.</w:t>
            </w:r>
            <w:r>
              <w:rPr>
                <w:lang w:val="ru-RU"/>
              </w:rPr>
              <w:t xml:space="preserve"> </w:t>
            </w:r>
            <w:proofErr w:type="spellStart"/>
            <w:r w:rsidRPr="00ED3D9D">
              <w:rPr>
                <w:lang w:val="ru-RU"/>
              </w:rPr>
              <w:t>руб</w:t>
            </w:r>
            <w:proofErr w:type="spellEnd"/>
            <w:r w:rsidRPr="00ED3D9D">
              <w:rPr>
                <w:lang w:val="ru-RU"/>
              </w:rPr>
              <w:t>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795 064,4 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387 279,9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65 037,0 т.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2015 год – 1 322 654,7 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908 923,7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347 193,7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66 537,3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2016 год – 1 383 038,7 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956 792,7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356 728,8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69 517,2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2017*</w:t>
            </w:r>
            <w:r w:rsidRPr="00ED3D9D">
              <w:rPr>
                <w:rStyle w:val="ad"/>
                <w:lang w:val="ru-RU"/>
              </w:rPr>
              <w:footnoteReference w:id="1"/>
            </w:r>
            <w:r w:rsidRPr="00ED3D9D">
              <w:rPr>
                <w:lang w:val="ru-RU"/>
              </w:rPr>
              <w:t xml:space="preserve"> год – 477 196,2тыс.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409 565,4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67 630,8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2018* год – 474 305,8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403 293,4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71 012,4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2019* год – 487 520,7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412 957,7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74 563,0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2020* год – 511 897,0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433 605,9 тыс. руб.;</w:t>
            </w:r>
          </w:p>
          <w:p w:rsidR="00ED3D9D" w:rsidRDefault="00ED3D9D" w:rsidP="00ED3D9D">
            <w:pPr>
              <w:pStyle w:val="a6"/>
              <w:ind w:firstLine="0"/>
              <w:rPr>
                <w:sz w:val="22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78 291,1 тыс. руб.</w:t>
            </w:r>
          </w:p>
        </w:tc>
      </w:tr>
    </w:tbl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right"/>
        <w:rPr>
          <w:b/>
          <w:sz w:val="24"/>
          <w:szCs w:val="24"/>
        </w:rPr>
        <w:sectPr w:rsidR="00ED3D9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3D9D" w:rsidRDefault="00C76D85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4A000F">
        <w:rPr>
          <w:b/>
          <w:sz w:val="24"/>
          <w:szCs w:val="24"/>
          <w:u w:val="single"/>
        </w:rPr>
        <w:t>09 октября 2014</w:t>
      </w:r>
      <w:r>
        <w:rPr>
          <w:b/>
          <w:sz w:val="24"/>
          <w:szCs w:val="24"/>
        </w:rPr>
        <w:t xml:space="preserve"> № </w:t>
      </w:r>
      <w:r w:rsidRPr="00C76D85">
        <w:rPr>
          <w:b/>
          <w:sz w:val="24"/>
          <w:szCs w:val="24"/>
          <w:u w:val="single"/>
        </w:rPr>
        <w:t>_5235</w:t>
      </w:r>
      <w:r w:rsidR="00ED3D9D" w:rsidRPr="00C76D85">
        <w:rPr>
          <w:b/>
          <w:sz w:val="24"/>
          <w:szCs w:val="24"/>
          <w:u w:val="single"/>
        </w:rPr>
        <w:t>_</w:t>
      </w: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right"/>
        <w:rPr>
          <w:b/>
          <w:sz w:val="24"/>
          <w:szCs w:val="24"/>
        </w:rPr>
      </w:pPr>
      <w:r w:rsidRPr="00ED3D9D">
        <w:rPr>
          <w:b/>
          <w:sz w:val="24"/>
          <w:szCs w:val="24"/>
        </w:rPr>
        <w:t>Таблица 2</w:t>
      </w:r>
    </w:p>
    <w:p w:rsidR="00ED3D9D" w:rsidRDefault="00ED3D9D" w:rsidP="00ED3D9D">
      <w:pPr>
        <w:jc w:val="right"/>
        <w:rPr>
          <w:b/>
          <w:sz w:val="24"/>
          <w:szCs w:val="24"/>
        </w:rPr>
      </w:pPr>
    </w:p>
    <w:p w:rsidR="00ED3D9D" w:rsidRDefault="00ED3D9D" w:rsidP="00ED3D9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D3D9D">
        <w:rPr>
          <w:b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 </w:t>
      </w:r>
    </w:p>
    <w:p w:rsidR="00ED3D9D" w:rsidRDefault="00ED3D9D" w:rsidP="00ED3D9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D3D9D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ED3D9D" w:rsidRDefault="00ED3D9D" w:rsidP="00ED3D9D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2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2977"/>
        <w:gridCol w:w="1419"/>
        <w:gridCol w:w="1637"/>
        <w:gridCol w:w="1198"/>
        <w:gridCol w:w="1197"/>
        <w:gridCol w:w="1197"/>
        <w:gridCol w:w="1198"/>
        <w:gridCol w:w="1056"/>
        <w:gridCol w:w="1056"/>
        <w:gridCol w:w="1056"/>
        <w:gridCol w:w="1056"/>
      </w:tblGrid>
      <w:tr w:rsidR="00ED3D9D" w:rsidRPr="004C3B89" w:rsidTr="004C3B89">
        <w:trPr>
          <w:trHeight w:val="28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/соисполнитель</w:t>
            </w:r>
          </w:p>
        </w:tc>
        <w:tc>
          <w:tcPr>
            <w:tcW w:w="1637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14" w:type="dxa"/>
            <w:gridSpan w:val="8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всего </w:t>
            </w:r>
          </w:p>
        </w:tc>
        <w:tc>
          <w:tcPr>
            <w:tcW w:w="1197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97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98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ED3D9D" w:rsidRPr="004C3B89" w:rsidTr="004C3B89">
        <w:trPr>
          <w:trHeight w:val="585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ED3D9D" w:rsidRPr="004C3B89" w:rsidTr="004C3B89">
        <w:trPr>
          <w:trHeight w:val="21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Обеспечение проведения </w:t>
            </w:r>
            <w:proofErr w:type="spellStart"/>
            <w:r w:rsidRPr="004C3B89">
              <w:rPr>
                <w:color w:val="000000"/>
                <w:sz w:val="18"/>
                <w:szCs w:val="18"/>
                <w:lang w:eastAsia="ru-RU"/>
              </w:rPr>
              <w:t>внутришкольных</w:t>
            </w:r>
            <w:proofErr w:type="spellEnd"/>
            <w:r w:rsidRPr="004C3B89">
              <w:rPr>
                <w:color w:val="000000"/>
                <w:sz w:val="18"/>
                <w:szCs w:val="18"/>
                <w:lang w:eastAsia="ru-RU"/>
              </w:rPr>
              <w:t>, городских предметных олимпиад, и организация участия обучающихся (воспитанников) в окружных, всероссийских предметных олимпиадах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7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2 776,7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341,0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358,1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414,5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457,0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2 793,7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358,1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414,5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457,0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городских и организация участия обучающихся и воспитанников в международных, всероссийских, окружных выставках, конкурсах, соревнованиях, фестивалях и других мероприятиях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386,3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386,3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3 551,7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424,5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417,3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438,2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483,1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507,2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9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3 938,0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1 207,6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424,5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417,3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438,2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483,1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507,2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Развитие системы выявления, поддержки и сопровождения лидеров в сфере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1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11 044,8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sz w:val="18"/>
                <w:szCs w:val="18"/>
                <w:lang w:eastAsia="ru-RU"/>
              </w:rPr>
            </w:pPr>
            <w:r w:rsidRPr="004C3B89">
              <w:rPr>
                <w:sz w:val="18"/>
                <w:szCs w:val="18"/>
                <w:lang w:eastAsia="ru-RU"/>
              </w:rPr>
              <w:t>1 313,6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1 397,0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1 583,7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1 746,0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1 833,3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1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11 204,8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1 473,6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1 397,0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1 583,7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1 746,0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1 833,3</w:t>
            </w:r>
          </w:p>
        </w:tc>
      </w:tr>
      <w:tr w:rsidR="00ED3D9D" w:rsidRPr="004C3B89" w:rsidTr="004C3B89">
        <w:trPr>
          <w:trHeight w:val="13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9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504,5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6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504,5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1.5.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поддержки кадетских классов муниципальных бюджетных общеобразовательных учреждений, реализующих в образовательной и воспитательной деятельности культурно-исторические традиции российского казачества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8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19 441,0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4 069,2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2 376,6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2 495,5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2 620,2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2 751,2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2 888,7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1 563,3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1 563,3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17 877,7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2 505,9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2 376,6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2 495,5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2 620,2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2 751,2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2 888,7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C3B89">
              <w:rPr>
                <w:color w:val="000000"/>
                <w:sz w:val="18"/>
                <w:szCs w:val="18"/>
                <w:lang w:eastAsia="ru-RU"/>
              </w:rPr>
              <w:t>повышения квалификации работников Управления образования</w:t>
            </w:r>
            <w:proofErr w:type="gramEnd"/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и работников муниципальных учреждений, подведомственных Управлению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36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3 906,8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sz w:val="18"/>
                <w:szCs w:val="18"/>
                <w:lang w:eastAsia="ru-RU"/>
              </w:rPr>
            </w:pPr>
            <w:r w:rsidRPr="004C3B89">
              <w:rPr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557,0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584,9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614,1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4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3 906,8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557,0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584,9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614,1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</w:tr>
      <w:tr w:rsidR="00ED3D9D" w:rsidRPr="004C3B89" w:rsidTr="004C3B89">
        <w:trPr>
          <w:trHeight w:val="39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Организация научного сопровождения введения федеральных государственных образовательных стандартов общего образования второго поколения, развитие </w:t>
            </w:r>
            <w:proofErr w:type="spellStart"/>
            <w:r w:rsidRPr="004C3B89">
              <w:rPr>
                <w:color w:val="000000"/>
                <w:sz w:val="18"/>
                <w:szCs w:val="18"/>
                <w:lang w:eastAsia="ru-RU"/>
              </w:rPr>
              <w:t>предпрофильного</w:t>
            </w:r>
            <w:proofErr w:type="spellEnd"/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и профильного обучения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2 319,1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409,6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2 319,1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409,6</w:t>
            </w:r>
          </w:p>
        </w:tc>
      </w:tr>
      <w:tr w:rsidR="00ED3D9D" w:rsidRPr="004C3B89" w:rsidTr="004C3B89">
        <w:trPr>
          <w:trHeight w:val="288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городских и организация участия работников Управления образования и работников муниципальных учреждений, подведомственных Управлению образования в международных, всероссийских, окружных конференциях, семинарах и других мероприятиях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42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1 360,1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185,3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212,2</w:t>
            </w:r>
          </w:p>
        </w:tc>
      </w:tr>
      <w:tr w:rsidR="00ED3D9D" w:rsidRPr="004C3B89" w:rsidTr="004C3B89">
        <w:trPr>
          <w:trHeight w:val="8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1 360,1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185,3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212,2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7 586,0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1 068,6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1 122,1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1 298,8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7 586,0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1 068,6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1 122,1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1 298,8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ED3D9D" w:rsidRPr="004C3B89" w:rsidTr="004C3B89">
        <w:trPr>
          <w:trHeight w:val="24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совершенствования материально-технической базы образовательных учреждений в соответствии с современными требованиями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1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0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устранения предписаний надзорных органов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8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48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перевозки детей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16 711,5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2 052,5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2 155,1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2 262,9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2 750,6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4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16 711,5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2 052,5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2 155,1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2 262,9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2 750,6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и обеспечение проведения мероприятий по неспецифической профилактике ОРВИ и гриппа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5 308,4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652,0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684,6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718,8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832,1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873,7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6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5 308,4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652,0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684,6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718,8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832,1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873,7</w:t>
            </w:r>
          </w:p>
        </w:tc>
      </w:tr>
      <w:tr w:rsidR="00ED3D9D" w:rsidRPr="004C3B89" w:rsidTr="004C3B89">
        <w:trPr>
          <w:trHeight w:val="1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и обеспечение проведения мероприятий с обучающимися (воспитанниками) по  профилактике безопасности дорожного движения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51,4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7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51,4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0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4.6.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Приобретение оборудования в рамках проведения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0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42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2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4,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46 519,4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26 928,0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3 024,0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3 175,1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3 333,9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3 500,7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3 675,7</w:t>
            </w:r>
          </w:p>
        </w:tc>
      </w:tr>
      <w:tr w:rsidR="00ED3D9D" w:rsidRPr="004C3B89" w:rsidTr="004C3B89">
        <w:trPr>
          <w:trHeight w:val="20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46 519,4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26 928,0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3 024,0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3 175,1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3 333,9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3 500,7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3 675,7</w:t>
            </w:r>
          </w:p>
        </w:tc>
      </w:tr>
      <w:tr w:rsidR="00ED3D9D" w:rsidRPr="004C3B89" w:rsidTr="004C3B89">
        <w:trPr>
          <w:trHeight w:val="19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дошкольных образовательных учреждений *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4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5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4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общеобразовательных учреждений **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0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6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учреждений дополнительного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1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1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5,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6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6: Финансовое и организационно-методическое сопровождение по исполнению 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Функционирование Управления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113 201,9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15 001,0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14 924,0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15 824,6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16 615,8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17 446,6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18 318,9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113 201,9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15 001,0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14 924,0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15 824,6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16 615,8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17 446,6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18 318,9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6.2.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4 177,0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1 227,0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1 392,0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1 558,0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315 603,6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47 393,7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39 431,6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41 403,1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43 473,3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45 646,9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47 929,3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50 325,7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319 780,6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48 620,7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40 823,6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42 961,1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43 473,3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45 646,9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47 929,3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50 325,7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6,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432 982,5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63 621,7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55 747,6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58 032,1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59 297,9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62 262,7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65 375,9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68 644,6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4 177,0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1 227,0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1 392,0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1 558,0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428 805,5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62 394,7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54 355,6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56 474,1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59 297,9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62 262,7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65 375,9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68 644,6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6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основной общеобразовательной программы дошкольного образования в дошкольных образовательных и общеобразовательных учреждениях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670 684,1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188 862,9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236 430,4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245 390,8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195 795,8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25 701,6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25 443,2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26 178,2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27 487,1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28 861,5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30 304,4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31 819,8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86 718,8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25 625,4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26 564,7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27 892,8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1 539,6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1 616,6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1 697,4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1 782,3</w:t>
            </w:r>
          </w:p>
        </w:tc>
      </w:tr>
      <w:tr w:rsidR="00ED3D9D" w:rsidRPr="004C3B89" w:rsidTr="004C3B89">
        <w:trPr>
          <w:trHeight w:val="12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953 198,7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240 189,9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288 438,3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299 461,8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29 026,7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30 478,1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32 001,8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33 602,1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услуг по присмотру и уходу за детьми в дошкольных образовательных и общеобразовательных учреждениях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262 049,0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81 581,5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87 513,2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92 954,3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7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731 123,8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93 681,2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96 505,6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97 896,0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102 790,8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107 930,3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113 326,7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118 993,2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369 222,3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34 299,7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35 690,2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37 123,2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60 812,4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63 853,1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67 045,7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70 398,0</w:t>
            </w:r>
          </w:p>
        </w:tc>
      </w:tr>
      <w:tr w:rsidR="00ED3D9D" w:rsidRPr="004C3B89" w:rsidTr="004C3B89">
        <w:trPr>
          <w:trHeight w:val="21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1 362 395,1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209 562,4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219 709,0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227 973,5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163 603,2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171 783,4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180 372,4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189 391,2</w:t>
            </w:r>
          </w:p>
        </w:tc>
      </w:tr>
      <w:tr w:rsidR="00ED3D9D" w:rsidRPr="004C3B89" w:rsidTr="004C3B89">
        <w:trPr>
          <w:trHeight w:val="42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1 615 135,6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492 321,9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547 834,1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574 979,6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4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460 888,6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65 300,2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59 323,5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60 855,5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63 898,3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67 093,2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70 447,7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73 970,2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21 250,5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2 740,5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3 021,4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3 172,4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3 331,1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3 497,6</w:t>
            </w:r>
          </w:p>
        </w:tc>
      </w:tr>
      <w:tr w:rsidR="00ED3D9D" w:rsidRPr="004C3B89" w:rsidTr="004C3B89">
        <w:trPr>
          <w:trHeight w:val="15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2 097 274,7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560 232,1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609 898,1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638 712,6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66 919,7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70 265,6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73 778,8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77 467,8</w:t>
            </w:r>
          </w:p>
        </w:tc>
      </w:tr>
      <w:tr w:rsidR="00ED3D9D" w:rsidRPr="004C3B89" w:rsidTr="004C3B89">
        <w:trPr>
          <w:trHeight w:val="34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4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772 533,2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97 510,9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100 617,0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103 952,9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109 150,5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114 608,1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120 338,4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126 355,4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14 438,1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1 542,8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1 541,9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1 623,7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2 370,3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2 488,8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2 613,2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786 971,3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99 053,7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102 158,9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105 576,6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111 407,9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116 978,4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122 827,2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128 968,6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7.5.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Обеспечение прав </w:t>
            </w:r>
            <w:proofErr w:type="spellStart"/>
            <w:r w:rsidRPr="004C3B89">
              <w:rPr>
                <w:color w:val="000000"/>
                <w:sz w:val="18"/>
                <w:szCs w:val="18"/>
                <w:lang w:eastAsia="ru-RU"/>
              </w:rPr>
              <w:t>детей-ивалидов</w:t>
            </w:r>
            <w:proofErr w:type="spellEnd"/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на образование, воспитание и  обучение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3 590,0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1 141,0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1 498,0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0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5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3 590,0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1 141,0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1 498,0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7.6.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доступа к информационным образовательным ресурсам сети Интернет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2 913,0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4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3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9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2 913,0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21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7.7.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приобретения школьной формы для первоклассников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8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6 471,4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960,3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1 058,7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6 471,4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960,3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1 058,7</w:t>
            </w:r>
          </w:p>
        </w:tc>
      </w:tr>
      <w:tr w:rsidR="00ED3D9D" w:rsidRPr="004C3B89" w:rsidTr="005E2CCA">
        <w:trPr>
          <w:trHeight w:val="113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7.8.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компенсации стоимости найма, аренды жилых помещений приглашенным специалистам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3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6 603,0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851,6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894,1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938,8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985,7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1 035,0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1 086,8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7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6 603,0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851,6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894,1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938,8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985,7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1 035,0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1 086,8</w:t>
            </w:r>
          </w:p>
        </w:tc>
      </w:tr>
      <w:tr w:rsidR="00ED3D9D" w:rsidRPr="004C3B89" w:rsidTr="004C3B89">
        <w:trPr>
          <w:trHeight w:val="40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7.9.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выплаты компенсации части родительской платы за присмотр и уход за детьми в образовательных организациях, реализующих основные общеобразовательные программы дошкольного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98 908,8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25 825,8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33 642,0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39 441,0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9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98 908,8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25 825,8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33 642,0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39 441,0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87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7,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5 318 326,0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1 138 425,9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1 257 639,4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1 315 399,6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372 810,9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391 451,5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411 023,5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431 575,2</w:t>
            </w:r>
          </w:p>
        </w:tc>
      </w:tr>
      <w:tr w:rsidR="00ED3D9D" w:rsidRPr="004C3B89" w:rsidTr="005E2CCA">
        <w:trPr>
          <w:trHeight w:val="11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2 653 280,5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790 514,1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907 531,7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955 234,7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7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2 173 415,8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283 833,9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283 570,4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290 647,7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305 180,1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320 439,1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336 460,5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353 284,1</w:t>
            </w:r>
          </w:p>
        </w:tc>
      </w:tr>
      <w:tr w:rsidR="00ED3D9D" w:rsidRPr="004C3B89" w:rsidTr="005E2CCA">
        <w:trPr>
          <w:trHeight w:val="25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491 629,7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64 077,9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66 537,3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69 517,2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67 630,8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71 012,4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74 563,0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78 291,1</w:t>
            </w:r>
          </w:p>
        </w:tc>
      </w:tr>
      <w:tr w:rsidR="00ED3D9D" w:rsidRPr="004C3B89" w:rsidTr="005E2CCA">
        <w:trPr>
          <w:trHeight w:val="205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8: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Проведение мониторинговых исследований степени удовлетворенности населения качеством общего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63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8.2.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внешней оценки качества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188,7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</w:tr>
      <w:tr w:rsidR="00ED3D9D" w:rsidRPr="004C3B89" w:rsidTr="005E2CCA">
        <w:trPr>
          <w:trHeight w:val="5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5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</w:tr>
      <w:tr w:rsidR="00ED3D9D" w:rsidRPr="004C3B89" w:rsidTr="005E2CCA">
        <w:trPr>
          <w:trHeight w:val="232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Информационное обеспечение образовательной деятельности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23 474,7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3 275,3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3 439,0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3 611,0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3 791,5</w:t>
            </w:r>
          </w:p>
        </w:tc>
      </w:tr>
      <w:tr w:rsidR="00ED3D9D" w:rsidRPr="004C3B89" w:rsidTr="005E2CCA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23 474,7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3 275,3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3 439,0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3 611,0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3 791,5</w:t>
            </w:r>
          </w:p>
        </w:tc>
      </w:tr>
      <w:tr w:rsidR="00ED3D9D" w:rsidRPr="004C3B89" w:rsidTr="005E2CCA">
        <w:trPr>
          <w:trHeight w:val="179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8,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23 723,4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3 294,7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3 459,4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3 632,4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3 814,0</w:t>
            </w:r>
          </w:p>
        </w:tc>
      </w:tr>
      <w:tr w:rsidR="00ED3D9D" w:rsidRPr="004C3B89" w:rsidTr="005E2CCA">
        <w:trPr>
          <w:trHeight w:val="25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23 663,4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3 294,7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3 459,4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3 632,4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3 814,0</w:t>
            </w:r>
          </w:p>
        </w:tc>
      </w:tr>
      <w:tr w:rsidR="00ED3D9D" w:rsidRPr="004C3B89" w:rsidTr="005E2CCA">
        <w:trPr>
          <w:trHeight w:val="10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3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Программе,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5 903 994,4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1 247 381,3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1 322 654,7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1 383 038,7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477 196,2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474 305,8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487 520,7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511 897,0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2 660 780,8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795 064,4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908 923,7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956 792,7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2 750 624,8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387 279,9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347 193,7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356 728,8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409 565,4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403 293,4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412 957,7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433 605,9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492 588,8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65 037,0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66 537,3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69 517,2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67 630,8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71 012,4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74 563,0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78 291,1</w:t>
            </w:r>
          </w:p>
        </w:tc>
      </w:tr>
      <w:tr w:rsidR="00ED3D9D" w:rsidRPr="004C3B89" w:rsidTr="005E2CCA">
        <w:trPr>
          <w:trHeight w:val="119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D3D9D" w:rsidRPr="004C3B89" w:rsidTr="005E2CCA">
        <w:trPr>
          <w:trHeight w:val="373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5 842 660,9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1 231 047,8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1 322 654,7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1 383 038,7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442 196,2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464 305,8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487 520,7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511 897,0</w:t>
            </w:r>
          </w:p>
        </w:tc>
      </w:tr>
      <w:tr w:rsidR="00ED3D9D" w:rsidRPr="004C3B89" w:rsidTr="005E2CCA">
        <w:trPr>
          <w:trHeight w:val="18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2 660 780,8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795 064,4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908 923,7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956 792,7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9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2 689 291,3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370 946,4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347 193,7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356 728,8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374 565,4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393 293,4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412 957,7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433 605,9</w:t>
            </w:r>
          </w:p>
        </w:tc>
      </w:tr>
      <w:tr w:rsidR="00ED3D9D" w:rsidRPr="004C3B89" w:rsidTr="005E2CCA">
        <w:trPr>
          <w:trHeight w:val="16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492 588,8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65 037,0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66 537,3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69 517,2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67 630,8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71 012,4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74 563,0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78 291,1</w:t>
            </w:r>
          </w:p>
        </w:tc>
      </w:tr>
      <w:tr w:rsidR="00ED3D9D" w:rsidRPr="004C3B89" w:rsidTr="005E2CCA">
        <w:trPr>
          <w:trHeight w:val="379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61 333,5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2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61 333,5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5E2CCA" w:rsidRP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E2CCA">
        <w:rPr>
          <w:color w:val="000000"/>
          <w:sz w:val="24"/>
          <w:szCs w:val="24"/>
          <w:lang w:eastAsia="ru-RU"/>
        </w:rPr>
        <w:t>* Строительство одного детского сада предусмотрено в рамках государственного частного партнерства с выкупом здания с рассрочкой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Pr="005E2CCA">
        <w:rPr>
          <w:color w:val="000000"/>
          <w:sz w:val="24"/>
          <w:szCs w:val="24"/>
          <w:lang w:eastAsia="ru-RU"/>
        </w:rPr>
        <w:t xml:space="preserve"> на 3 года на условия </w:t>
      </w:r>
      <w:proofErr w:type="spellStart"/>
      <w:r w:rsidRPr="005E2CCA">
        <w:rPr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5E2CCA">
        <w:rPr>
          <w:color w:val="000000"/>
          <w:sz w:val="24"/>
          <w:szCs w:val="24"/>
          <w:lang w:eastAsia="ru-RU"/>
        </w:rPr>
        <w:t xml:space="preserve"> (5% за счет средств муниципального бюджета), в соответствии с порядком, определенным Госуда</w:t>
      </w:r>
      <w:r>
        <w:rPr>
          <w:color w:val="000000"/>
          <w:sz w:val="24"/>
          <w:szCs w:val="24"/>
          <w:lang w:eastAsia="ru-RU"/>
        </w:rPr>
        <w:t>рственной программой ХМАО-Югры «</w:t>
      </w:r>
      <w:r w:rsidRPr="005E2CCA">
        <w:rPr>
          <w:color w:val="000000"/>
          <w:sz w:val="24"/>
          <w:szCs w:val="24"/>
          <w:lang w:eastAsia="ru-RU"/>
        </w:rPr>
        <w:t>Развитие образовани</w:t>
      </w:r>
      <w:r>
        <w:rPr>
          <w:color w:val="000000"/>
          <w:sz w:val="24"/>
          <w:szCs w:val="24"/>
          <w:lang w:eastAsia="ru-RU"/>
        </w:rPr>
        <w:t>я в ХМАО-Югре на 2014-2020 годы»</w:t>
      </w:r>
    </w:p>
    <w:p w:rsidR="005E2CCA" w:rsidRP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E2CCA">
        <w:rPr>
          <w:color w:val="000000"/>
          <w:sz w:val="24"/>
          <w:szCs w:val="24"/>
          <w:lang w:eastAsia="ru-RU"/>
        </w:rPr>
        <w:t>Строительство второго детского сада предусмотрено в рамк</w:t>
      </w:r>
      <w:r>
        <w:rPr>
          <w:color w:val="000000"/>
          <w:sz w:val="24"/>
          <w:szCs w:val="24"/>
          <w:lang w:eastAsia="ru-RU"/>
        </w:rPr>
        <w:t>ах областной целевой программы «Сотрудничество»</w:t>
      </w:r>
    </w:p>
    <w:p w:rsidR="00ED3D9D" w:rsidRP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E2CCA">
        <w:rPr>
          <w:color w:val="000000"/>
          <w:sz w:val="24"/>
          <w:szCs w:val="24"/>
          <w:lang w:eastAsia="ru-RU"/>
        </w:rPr>
        <w:t xml:space="preserve">** </w:t>
      </w:r>
      <w:proofErr w:type="spellStart"/>
      <w:r w:rsidRPr="005E2CCA">
        <w:rPr>
          <w:color w:val="000000"/>
          <w:sz w:val="24"/>
          <w:szCs w:val="24"/>
          <w:lang w:eastAsia="ru-RU"/>
        </w:rPr>
        <w:t>Фнансирование</w:t>
      </w:r>
      <w:proofErr w:type="spellEnd"/>
      <w:r w:rsidRPr="005E2CCA">
        <w:rPr>
          <w:color w:val="000000"/>
          <w:sz w:val="24"/>
          <w:szCs w:val="24"/>
          <w:lang w:eastAsia="ru-RU"/>
        </w:rPr>
        <w:t xml:space="preserve"> строительства школы предусмотрено на условиях </w:t>
      </w:r>
      <w:proofErr w:type="spellStart"/>
      <w:r w:rsidRPr="005E2CCA">
        <w:rPr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5E2CCA">
        <w:rPr>
          <w:color w:val="000000"/>
          <w:sz w:val="24"/>
          <w:szCs w:val="24"/>
          <w:lang w:eastAsia="ru-RU"/>
        </w:rPr>
        <w:t xml:space="preserve"> (10% за счет средств муниципального бюджета),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Pr="005E2CCA">
        <w:rPr>
          <w:color w:val="000000"/>
          <w:sz w:val="24"/>
          <w:szCs w:val="24"/>
          <w:lang w:eastAsia="ru-RU"/>
        </w:rPr>
        <w:t xml:space="preserve"> в соответствии с порядком, определенным Госуда</w:t>
      </w:r>
      <w:r>
        <w:rPr>
          <w:color w:val="000000"/>
          <w:sz w:val="24"/>
          <w:szCs w:val="24"/>
          <w:lang w:eastAsia="ru-RU"/>
        </w:rPr>
        <w:t>рственной программой ХМАО-Югры «</w:t>
      </w:r>
      <w:r w:rsidRPr="005E2CCA">
        <w:rPr>
          <w:color w:val="000000"/>
          <w:sz w:val="24"/>
          <w:szCs w:val="24"/>
          <w:lang w:eastAsia="ru-RU"/>
        </w:rPr>
        <w:t>Развитие образовани</w:t>
      </w:r>
      <w:r>
        <w:rPr>
          <w:color w:val="000000"/>
          <w:sz w:val="24"/>
          <w:szCs w:val="24"/>
          <w:lang w:eastAsia="ru-RU"/>
        </w:rPr>
        <w:t>я в ХМАО-Югре на 2014-2020 годы»</w:t>
      </w:r>
      <w:bookmarkStart w:id="0" w:name="_GoBack"/>
      <w:bookmarkEnd w:id="0"/>
    </w:p>
    <w:p w:rsidR="005E2CCA" w:rsidRPr="00ED3D9D" w:rsidRDefault="005E2CCA">
      <w:pPr>
        <w:jc w:val="center"/>
        <w:rPr>
          <w:b/>
          <w:sz w:val="24"/>
          <w:szCs w:val="24"/>
        </w:rPr>
      </w:pPr>
    </w:p>
    <w:sectPr w:rsidR="005E2CCA" w:rsidRPr="00ED3D9D" w:rsidSect="00ED3D9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85" w:rsidRDefault="00C76D85" w:rsidP="00ED3D9D">
      <w:r>
        <w:separator/>
      </w:r>
    </w:p>
  </w:endnote>
  <w:endnote w:type="continuationSeparator" w:id="0">
    <w:p w:rsidR="00C76D85" w:rsidRDefault="00C76D85" w:rsidP="00ED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85" w:rsidRDefault="00C76D85" w:rsidP="00ED3D9D">
      <w:r>
        <w:separator/>
      </w:r>
    </w:p>
  </w:footnote>
  <w:footnote w:type="continuationSeparator" w:id="0">
    <w:p w:rsidR="00C76D85" w:rsidRDefault="00C76D85" w:rsidP="00ED3D9D">
      <w:r>
        <w:continuationSeparator/>
      </w:r>
    </w:p>
  </w:footnote>
  <w:footnote w:id="1">
    <w:p w:rsidR="00C76D85" w:rsidRPr="00ED3D9D" w:rsidRDefault="00C76D85" w:rsidP="00ED3D9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D9D">
        <w:rPr>
          <w:rStyle w:val="ad"/>
          <w:rFonts w:ascii="Times New Roman" w:hAnsi="Times New Roman"/>
          <w:sz w:val="24"/>
          <w:szCs w:val="24"/>
        </w:rPr>
        <w:footnoteRef/>
      </w:r>
      <w:r w:rsidRPr="00ED3D9D">
        <w:rPr>
          <w:rFonts w:ascii="Times New Roman" w:hAnsi="Times New Roman"/>
          <w:sz w:val="24"/>
          <w:szCs w:val="24"/>
        </w:rPr>
        <w:t xml:space="preserve"> * Объемы финансирования на 2017-2020 годы будут уточняться при формировании бюджета на соответствующий период.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0F7221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000F"/>
    <w:rsid w:val="004B0DBB"/>
    <w:rsid w:val="004C3B89"/>
    <w:rsid w:val="004C6A75"/>
    <w:rsid w:val="00510950"/>
    <w:rsid w:val="0053339B"/>
    <w:rsid w:val="005E2CC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6D85"/>
    <w:rsid w:val="00CE2A5A"/>
    <w:rsid w:val="00D01A38"/>
    <w:rsid w:val="00D3103C"/>
    <w:rsid w:val="00D6114D"/>
    <w:rsid w:val="00D6571C"/>
    <w:rsid w:val="00D67740"/>
    <w:rsid w:val="00DD3187"/>
    <w:rsid w:val="00E864FB"/>
    <w:rsid w:val="00E91200"/>
    <w:rsid w:val="00EC794D"/>
    <w:rsid w:val="00ED117A"/>
    <w:rsid w:val="00ED3D9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ED3D9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D3D9D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semiHidden/>
    <w:unhideWhenUsed/>
    <w:rsid w:val="00ED3D9D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b">
    <w:name w:val="footnote text"/>
    <w:basedOn w:val="a"/>
    <w:link w:val="ac"/>
    <w:semiHidden/>
    <w:unhideWhenUsed/>
    <w:rsid w:val="00ED3D9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Текст сноски Знак"/>
    <w:basedOn w:val="a0"/>
    <w:link w:val="ab"/>
    <w:semiHidden/>
    <w:rsid w:val="00ED3D9D"/>
    <w:rPr>
      <w:rFonts w:eastAsia="Times New Roman"/>
      <w:sz w:val="20"/>
      <w:szCs w:val="20"/>
    </w:rPr>
  </w:style>
  <w:style w:type="paragraph" w:customStyle="1" w:styleId="Pro-Gramma">
    <w:name w:val="Pro-Gramma"/>
    <w:basedOn w:val="a"/>
    <w:rsid w:val="00ED3D9D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d">
    <w:name w:val="footnote reference"/>
    <w:uiPriority w:val="99"/>
    <w:semiHidden/>
    <w:unhideWhenUsed/>
    <w:rsid w:val="00ED3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3521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2014-10-09T04:51:00Z</cp:lastPrinted>
  <dcterms:created xsi:type="dcterms:W3CDTF">2011-11-15T08:57:00Z</dcterms:created>
  <dcterms:modified xsi:type="dcterms:W3CDTF">2014-10-09T04:55:00Z</dcterms:modified>
</cp:coreProperties>
</file>